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47" w:rsidRPr="008F63FB" w:rsidRDefault="005C2147" w:rsidP="005C21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63F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619750" cy="971550"/>
            <wp:effectExtent l="19050" t="0" r="0" b="0"/>
            <wp:docPr id="1" name="Picture 1" descr="Banne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48" cy="98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147" w:rsidRPr="00241EFE" w:rsidRDefault="005C2147" w:rsidP="005C2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1EFE">
        <w:rPr>
          <w:rFonts w:ascii="Times New Roman" w:hAnsi="Times New Roman" w:cs="Times New Roman"/>
          <w:sz w:val="24"/>
          <w:szCs w:val="24"/>
        </w:rPr>
        <w:t xml:space="preserve">From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4EE0">
        <w:rPr>
          <w:rFonts w:ascii="Times New Roman" w:hAnsi="Times New Roman" w:cs="Times New Roman"/>
          <w:sz w:val="24"/>
          <w:szCs w:val="24"/>
        </w:rPr>
        <w:t xml:space="preserve">      </w:t>
      </w:r>
      <w:r w:rsidRPr="0024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1EFE">
        <w:rPr>
          <w:rFonts w:ascii="Times New Roman" w:hAnsi="Times New Roman" w:cs="Times New Roman"/>
          <w:sz w:val="24"/>
          <w:szCs w:val="24"/>
        </w:rPr>
        <w:t>To,</w:t>
      </w:r>
    </w:p>
    <w:p w:rsidR="005C2147" w:rsidRPr="00241EFE" w:rsidRDefault="005C2147" w:rsidP="005C2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41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EFE">
        <w:rPr>
          <w:rFonts w:ascii="Times New Roman" w:hAnsi="Times New Roman" w:cs="Times New Roman"/>
          <w:sz w:val="24"/>
          <w:szCs w:val="24"/>
        </w:rPr>
        <w:t>Smt</w:t>
      </w:r>
      <w:proofErr w:type="spellEnd"/>
      <w:r w:rsidRPr="00241EFE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241EFE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241EFE">
        <w:rPr>
          <w:rFonts w:ascii="Times New Roman" w:hAnsi="Times New Roman" w:cs="Times New Roman"/>
          <w:sz w:val="24"/>
          <w:szCs w:val="24"/>
        </w:rPr>
        <w:t xml:space="preserve"> I.A.S,</w:t>
      </w:r>
      <w:r w:rsidRPr="00241E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1EFE">
        <w:rPr>
          <w:rFonts w:ascii="Times New Roman" w:hAnsi="Times New Roman" w:cs="Times New Roman"/>
          <w:sz w:val="24"/>
          <w:szCs w:val="24"/>
        </w:rPr>
        <w:tab/>
      </w:r>
      <w:r w:rsidRPr="00241EF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84EE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98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Municipal Commissioners </w:t>
      </w:r>
    </w:p>
    <w:p w:rsidR="009164C9" w:rsidRDefault="005C2147" w:rsidP="009164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41EFE">
        <w:rPr>
          <w:rFonts w:ascii="Times New Roman" w:hAnsi="Times New Roman" w:cs="Times New Roman"/>
          <w:sz w:val="24"/>
          <w:szCs w:val="24"/>
        </w:rPr>
        <w:t xml:space="preserve"> Mission Director</w:t>
      </w:r>
      <w:r w:rsidRPr="00241EFE">
        <w:rPr>
          <w:rFonts w:ascii="Times New Roman" w:hAnsi="Times New Roman" w:cs="Times New Roman"/>
          <w:sz w:val="24"/>
          <w:szCs w:val="24"/>
        </w:rPr>
        <w:tab/>
      </w:r>
      <w:r w:rsidRPr="00241EF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41EF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41EFE">
        <w:rPr>
          <w:rFonts w:ascii="Times New Roman" w:hAnsi="Times New Roman" w:cs="Times New Roman"/>
          <w:sz w:val="24"/>
          <w:szCs w:val="24"/>
        </w:rPr>
        <w:tab/>
      </w:r>
      <w:r w:rsidRPr="00241EFE">
        <w:rPr>
          <w:rFonts w:ascii="Times New Roman" w:hAnsi="Times New Roman" w:cs="Times New Roman"/>
          <w:sz w:val="24"/>
          <w:szCs w:val="24"/>
        </w:rPr>
        <w:tab/>
      </w:r>
      <w:r w:rsidR="009164C9">
        <w:rPr>
          <w:rFonts w:ascii="Times New Roman" w:hAnsi="Times New Roman" w:cs="Times New Roman"/>
          <w:sz w:val="24"/>
          <w:szCs w:val="24"/>
        </w:rPr>
        <w:t xml:space="preserve">         (HFA) </w:t>
      </w:r>
      <w:r>
        <w:rPr>
          <w:rFonts w:ascii="Times New Roman" w:hAnsi="Times New Roman" w:cs="Times New Roman"/>
          <w:sz w:val="24"/>
          <w:szCs w:val="24"/>
        </w:rPr>
        <w:t>&amp; Project Director of MEPMA,</w:t>
      </w:r>
      <w:r w:rsidR="009164C9">
        <w:rPr>
          <w:rFonts w:ascii="Times New Roman" w:hAnsi="Times New Roman" w:cs="Times New Roman"/>
          <w:sz w:val="24"/>
          <w:szCs w:val="24"/>
        </w:rPr>
        <w:tab/>
      </w:r>
      <w:r w:rsidR="009164C9">
        <w:rPr>
          <w:rFonts w:ascii="Times New Roman" w:hAnsi="Times New Roman" w:cs="Times New Roman"/>
          <w:sz w:val="24"/>
          <w:szCs w:val="24"/>
        </w:rPr>
        <w:tab/>
      </w:r>
      <w:r w:rsidR="009164C9">
        <w:rPr>
          <w:rFonts w:ascii="Times New Roman" w:hAnsi="Times New Roman" w:cs="Times New Roman"/>
          <w:sz w:val="24"/>
          <w:szCs w:val="24"/>
        </w:rPr>
        <w:tab/>
      </w:r>
      <w:r w:rsidR="009164C9">
        <w:rPr>
          <w:rFonts w:ascii="Times New Roman" w:hAnsi="Times New Roman" w:cs="Times New Roman"/>
          <w:sz w:val="24"/>
          <w:szCs w:val="24"/>
        </w:rPr>
        <w:tab/>
      </w:r>
      <w:r w:rsidR="009164C9">
        <w:rPr>
          <w:rFonts w:ascii="Times New Roman" w:hAnsi="Times New Roman" w:cs="Times New Roman"/>
          <w:sz w:val="24"/>
          <w:szCs w:val="24"/>
        </w:rPr>
        <w:tab/>
      </w:r>
      <w:r w:rsidR="009164C9">
        <w:rPr>
          <w:rFonts w:ascii="Times New Roman" w:hAnsi="Times New Roman" w:cs="Times New Roman"/>
          <w:sz w:val="24"/>
          <w:szCs w:val="24"/>
        </w:rPr>
        <w:tab/>
        <w:t xml:space="preserve">          MEPMA, Telangana</w:t>
      </w:r>
    </w:p>
    <w:p w:rsidR="005C2147" w:rsidRDefault="005C2147" w:rsidP="009164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Telangana, State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147" w:rsidRPr="00241EFE" w:rsidRDefault="005C2147" w:rsidP="005C21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Hyderabad</w:t>
      </w:r>
      <w:r w:rsidRPr="0047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147" w:rsidRPr="00241EFE" w:rsidRDefault="005C2147" w:rsidP="005C21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41EF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41E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147" w:rsidRPr="00241EFE" w:rsidRDefault="005C2147" w:rsidP="005C2147">
      <w:pPr>
        <w:pStyle w:val="NoSpacing"/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241EF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C2147" w:rsidRDefault="005C2147" w:rsidP="005C21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Lr. No. 602</w:t>
      </w:r>
      <w:r w:rsidRPr="008F63FB">
        <w:rPr>
          <w:rFonts w:ascii="Times New Roman" w:hAnsi="Times New Roman" w:cs="Times New Roman"/>
          <w:b/>
          <w:sz w:val="24"/>
          <w:szCs w:val="24"/>
          <w:u w:val="single"/>
        </w:rPr>
        <w:t>/C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F63F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HFA/T.S</w:t>
      </w:r>
      <w:r w:rsidRPr="008F63FB">
        <w:rPr>
          <w:rFonts w:ascii="Times New Roman" w:hAnsi="Times New Roman" w:cs="Times New Roman"/>
          <w:b/>
          <w:sz w:val="24"/>
          <w:szCs w:val="24"/>
          <w:u w:val="single"/>
        </w:rPr>
        <w:t xml:space="preserve">,  Dated: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1A48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.09</w:t>
      </w:r>
      <w:r w:rsidRPr="008F63FB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</w:p>
    <w:p w:rsidR="005C2147" w:rsidRPr="00427FF5" w:rsidRDefault="005C2147" w:rsidP="005C2147">
      <w:pPr>
        <w:rPr>
          <w:rFonts w:ascii="Times New Roman" w:hAnsi="Times New Roman" w:cs="Times New Roman"/>
          <w:b/>
          <w:sz w:val="24"/>
          <w:szCs w:val="24"/>
        </w:rPr>
      </w:pPr>
      <w:r w:rsidRPr="00427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Sir</w:t>
      </w:r>
      <w:r w:rsidRPr="00427FF5">
        <w:rPr>
          <w:rFonts w:ascii="Times New Roman" w:hAnsi="Times New Roman" w:cs="Times New Roman"/>
          <w:b/>
          <w:sz w:val="24"/>
          <w:szCs w:val="24"/>
        </w:rPr>
        <w:t>,</w:t>
      </w:r>
    </w:p>
    <w:p w:rsidR="005C2147" w:rsidRDefault="005C2147" w:rsidP="005C2147">
      <w:p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AF0228">
        <w:rPr>
          <w:rFonts w:ascii="Times New Roman" w:hAnsi="Times New Roman" w:cs="Times New Roman"/>
          <w:b/>
          <w:sz w:val="24"/>
          <w:szCs w:val="24"/>
        </w:rPr>
        <w:t>Sub: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D78">
        <w:rPr>
          <w:rFonts w:ascii="Times New Roman" w:hAnsi="Times New Roman" w:cs="Times New Roman"/>
          <w:sz w:val="24"/>
          <w:szCs w:val="24"/>
        </w:rPr>
        <w:t>MEPMA (T.S) –</w:t>
      </w:r>
      <w:r>
        <w:rPr>
          <w:rFonts w:ascii="Times New Roman" w:hAnsi="Times New Roman" w:cs="Times New Roman"/>
          <w:sz w:val="24"/>
          <w:szCs w:val="24"/>
        </w:rPr>
        <w:t xml:space="preserve"> Housing for All (Urban) Mission – Workshop on housing for all (Urban) Mission on 22.09.2015 at 11.00 AM, in the Conference Hall of CDMA, Telangana, </w:t>
      </w:r>
      <w:proofErr w:type="gramStart"/>
      <w:r>
        <w:rPr>
          <w:rFonts w:ascii="Times New Roman" w:hAnsi="Times New Roman" w:cs="Times New Roman"/>
          <w:sz w:val="24"/>
          <w:szCs w:val="24"/>
        </w:rPr>
        <w:t>Hyderabad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Reg.</w:t>
      </w:r>
    </w:p>
    <w:p w:rsidR="005C2147" w:rsidRDefault="005C2147" w:rsidP="00984EE0">
      <w:pPr>
        <w:ind w:left="1418" w:hanging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47">
        <w:rPr>
          <w:rFonts w:ascii="Times New Roman" w:hAnsi="Times New Roman" w:cs="Times New Roman"/>
          <w:b/>
          <w:sz w:val="24"/>
          <w:szCs w:val="24"/>
        </w:rPr>
        <w:t>-::-::-::-</w:t>
      </w:r>
    </w:p>
    <w:p w:rsidR="005C2147" w:rsidRDefault="005C2147" w:rsidP="002273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984EE0">
        <w:rPr>
          <w:rFonts w:ascii="Times New Roman" w:hAnsi="Times New Roman" w:cs="Times New Roman"/>
          <w:sz w:val="24"/>
          <w:szCs w:val="24"/>
        </w:rPr>
        <w:t>are all</w:t>
      </w:r>
      <w:r>
        <w:rPr>
          <w:rFonts w:ascii="Times New Roman" w:hAnsi="Times New Roman" w:cs="Times New Roman"/>
          <w:sz w:val="24"/>
          <w:szCs w:val="24"/>
        </w:rPr>
        <w:t xml:space="preserve"> aware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recently launched the Housing for All (Urban) Mission to address the Housing requirement of the urban poor. In pursuance </w:t>
      </w:r>
      <w:r w:rsidR="00984EE0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implementation of the Housing for all (Urban) Mission, it is desired to conduct a workshop on 22.09.2015 at 11.00 AM in conference CDMA Telangana.</w:t>
      </w:r>
    </w:p>
    <w:p w:rsidR="005C2147" w:rsidRDefault="005C2147" w:rsidP="002273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all the Municipal commissioners and Project Directors of MEPMA, Telangana State are here by requested to attend </w:t>
      </w:r>
      <w:r w:rsidR="00984EE0">
        <w:rPr>
          <w:rFonts w:ascii="Times New Roman" w:hAnsi="Times New Roman" w:cs="Times New Roman"/>
          <w:sz w:val="24"/>
          <w:szCs w:val="24"/>
        </w:rPr>
        <w:t>the above workshop along with the  Mu</w:t>
      </w:r>
      <w:r>
        <w:rPr>
          <w:rFonts w:ascii="Times New Roman" w:hAnsi="Times New Roman" w:cs="Times New Roman"/>
          <w:sz w:val="24"/>
          <w:szCs w:val="24"/>
        </w:rPr>
        <w:t>nicipal Engineers</w:t>
      </w:r>
      <w:r w:rsidR="00984EE0">
        <w:rPr>
          <w:rFonts w:ascii="Times New Roman" w:hAnsi="Times New Roman" w:cs="Times New Roman"/>
          <w:sz w:val="24"/>
          <w:szCs w:val="24"/>
        </w:rPr>
        <w:t xml:space="preserve"> </w:t>
      </w:r>
      <w:r w:rsidR="0040142F">
        <w:rPr>
          <w:rFonts w:ascii="Times New Roman" w:hAnsi="Times New Roman" w:cs="Times New Roman"/>
          <w:sz w:val="24"/>
          <w:szCs w:val="24"/>
        </w:rPr>
        <w:t>and Town planning officers.</w:t>
      </w:r>
    </w:p>
    <w:p w:rsidR="0040142F" w:rsidRDefault="0040142F" w:rsidP="0022735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0142F" w:rsidRDefault="0040142F" w:rsidP="0040142F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F1A48" w:rsidRPr="00CB5780" w:rsidRDefault="00CB5780" w:rsidP="00CB5780">
      <w:pPr>
        <w:pStyle w:val="NoSpacing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5780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CB5780">
        <w:rPr>
          <w:rFonts w:ascii="Times New Roman" w:hAnsi="Times New Roman" w:cs="Times New Roman"/>
          <w:sz w:val="24"/>
          <w:szCs w:val="24"/>
        </w:rPr>
        <w:t>/-</w:t>
      </w:r>
    </w:p>
    <w:p w:rsidR="0040142F" w:rsidRPr="00CB5780" w:rsidRDefault="0040142F" w:rsidP="00CB578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B5780">
        <w:rPr>
          <w:rFonts w:ascii="Times New Roman" w:hAnsi="Times New Roman" w:cs="Times New Roman"/>
          <w:sz w:val="24"/>
          <w:szCs w:val="24"/>
        </w:rPr>
        <w:t>MISSION DIRECTOR</w:t>
      </w:r>
    </w:p>
    <w:p w:rsidR="005C2147" w:rsidRDefault="005C2147" w:rsidP="0040142F">
      <w:pPr>
        <w:ind w:left="1418" w:hanging="698"/>
        <w:jc w:val="right"/>
        <w:rPr>
          <w:rFonts w:ascii="Times New Roman" w:hAnsi="Times New Roman" w:cs="Times New Roman"/>
          <w:sz w:val="24"/>
          <w:szCs w:val="24"/>
        </w:rPr>
      </w:pPr>
    </w:p>
    <w:p w:rsidR="00291BAC" w:rsidRDefault="0040142F">
      <w:pPr>
        <w:rPr>
          <w:rFonts w:ascii="Times New Roman" w:hAnsi="Times New Roman" w:cs="Times New Roman"/>
          <w:sz w:val="24"/>
          <w:szCs w:val="24"/>
        </w:rPr>
      </w:pPr>
      <w:r w:rsidRPr="0040142F">
        <w:rPr>
          <w:rFonts w:ascii="Times New Roman" w:hAnsi="Times New Roman" w:cs="Times New Roman"/>
          <w:sz w:val="24"/>
          <w:szCs w:val="24"/>
        </w:rPr>
        <w:t xml:space="preserve">Copy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Commissioner</w:t>
      </w:r>
      <w:r w:rsidRPr="0040142F">
        <w:rPr>
          <w:rFonts w:ascii="Times New Roman" w:hAnsi="Times New Roman" w:cs="Times New Roman"/>
          <w:sz w:val="24"/>
          <w:szCs w:val="24"/>
        </w:rPr>
        <w:t xml:space="preserve"> &amp;</w:t>
      </w:r>
      <w:proofErr w:type="gramEnd"/>
      <w:r w:rsidRPr="0040142F">
        <w:rPr>
          <w:rFonts w:ascii="Times New Roman" w:hAnsi="Times New Roman" w:cs="Times New Roman"/>
          <w:sz w:val="24"/>
          <w:szCs w:val="24"/>
        </w:rPr>
        <w:t xml:space="preserve"> Director of Municipal Administration of Telangana State.</w:t>
      </w:r>
    </w:p>
    <w:p w:rsidR="009E7790" w:rsidRDefault="009E7790">
      <w:pPr>
        <w:rPr>
          <w:rFonts w:ascii="Times New Roman" w:hAnsi="Times New Roman" w:cs="Times New Roman"/>
          <w:sz w:val="24"/>
          <w:szCs w:val="24"/>
        </w:rPr>
      </w:pPr>
    </w:p>
    <w:p w:rsidR="009E7790" w:rsidRDefault="009E7790">
      <w:pPr>
        <w:rPr>
          <w:rFonts w:ascii="Times New Roman" w:hAnsi="Times New Roman" w:cs="Times New Roman"/>
          <w:sz w:val="24"/>
          <w:szCs w:val="24"/>
        </w:rPr>
      </w:pPr>
    </w:p>
    <w:p w:rsidR="00CB5780" w:rsidRDefault="00CB5780" w:rsidP="00EB6C0D">
      <w:pPr>
        <w:spacing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CB5780" w:rsidRDefault="00CB5780" w:rsidP="00EB6C0D">
      <w:pPr>
        <w:spacing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CB5780" w:rsidRDefault="00CB5780" w:rsidP="00EB6C0D">
      <w:pPr>
        <w:spacing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EB6C0D" w:rsidRDefault="00CB5780" w:rsidP="00EB6C0D">
      <w:pPr>
        <w:spacing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B6C0D">
        <w:rPr>
          <w:rFonts w:ascii="Arial" w:hAnsi="Arial" w:cs="Arial"/>
          <w:b/>
          <w:bCs/>
          <w:sz w:val="24"/>
          <w:szCs w:val="24"/>
        </w:rPr>
        <w:t xml:space="preserve">ANNEXURE 1 </w:t>
      </w:r>
    </w:p>
    <w:p w:rsidR="00EB6C0D" w:rsidRDefault="00CB5780" w:rsidP="00EB6C0D">
      <w:pPr>
        <w:spacing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B6C0D">
        <w:rPr>
          <w:rFonts w:ascii="Arial" w:hAnsi="Arial" w:cs="Arial"/>
          <w:b/>
          <w:bCs/>
          <w:sz w:val="24"/>
          <w:szCs w:val="24"/>
        </w:rPr>
        <w:t>LIST OF HOUSING FOR ALL TOWNS</w:t>
      </w:r>
    </w:p>
    <w:tbl>
      <w:tblPr>
        <w:tblW w:w="5000" w:type="pct"/>
        <w:tblInd w:w="108" w:type="dxa"/>
        <w:tblLook w:val="04A0"/>
      </w:tblPr>
      <w:tblGrid>
        <w:gridCol w:w="4644"/>
        <w:gridCol w:w="4480"/>
      </w:tblGrid>
      <w:tr w:rsidR="00CB5780" w:rsidTr="00CB5780">
        <w:trPr>
          <w:trHeight w:val="621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Miryalguda</w:t>
            </w:r>
            <w:proofErr w:type="spellEnd"/>
          </w:p>
        </w:tc>
      </w:tr>
      <w:tr w:rsidR="00CB5780" w:rsidTr="00CB5780">
        <w:trPr>
          <w:trHeight w:val="34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Warangal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Bhongir</w:t>
            </w:r>
            <w:proofErr w:type="spellEnd"/>
          </w:p>
        </w:tc>
      </w:tr>
      <w:tr w:rsidR="00CB5780" w:rsidTr="00CB5780">
        <w:trPr>
          <w:trHeight w:val="453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Mahabubabad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Mahaboobnagar</w:t>
            </w:r>
            <w:proofErr w:type="spellEnd"/>
          </w:p>
        </w:tc>
      </w:tr>
      <w:tr w:rsidR="00CB5780" w:rsidTr="00CB5780">
        <w:trPr>
          <w:trHeight w:val="300"/>
        </w:trPr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Jangaon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Achampet</w:t>
            </w:r>
            <w:proofErr w:type="spellEnd"/>
          </w:p>
        </w:tc>
      </w:tr>
      <w:tr w:rsidR="00CB5780" w:rsidTr="00CB5780">
        <w:trPr>
          <w:trHeight w:val="31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Karimnagar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Nagarkurnool</w:t>
            </w:r>
            <w:proofErr w:type="spellEnd"/>
          </w:p>
        </w:tc>
      </w:tr>
      <w:tr w:rsidR="00CB5780" w:rsidTr="00CB5780">
        <w:trPr>
          <w:trHeight w:val="31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Huzurabad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Kollapur</w:t>
            </w:r>
            <w:proofErr w:type="spellEnd"/>
          </w:p>
        </w:tc>
      </w:tr>
      <w:tr w:rsidR="00CB5780" w:rsidTr="00CB5780">
        <w:trPr>
          <w:trHeight w:val="300"/>
        </w:trPr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Jammikunta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Wanaparthy</w:t>
            </w:r>
            <w:proofErr w:type="spellEnd"/>
          </w:p>
        </w:tc>
      </w:tr>
      <w:tr w:rsidR="00CB5780" w:rsidTr="00CB5780">
        <w:trPr>
          <w:trHeight w:val="31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Metpalli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Shadnagar</w:t>
            </w:r>
            <w:proofErr w:type="spellEnd"/>
          </w:p>
        </w:tc>
      </w:tr>
      <w:tr w:rsidR="00CB5780" w:rsidTr="00CB5780">
        <w:trPr>
          <w:trHeight w:val="300"/>
        </w:trPr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Husnabad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Sangareddy</w:t>
            </w:r>
            <w:proofErr w:type="spellEnd"/>
          </w:p>
        </w:tc>
      </w:tr>
      <w:tr w:rsidR="00CB5780" w:rsidTr="00CB5780">
        <w:trPr>
          <w:trHeight w:val="31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Sircilla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Medak</w:t>
            </w:r>
            <w:proofErr w:type="spellEnd"/>
          </w:p>
        </w:tc>
      </w:tr>
      <w:tr w:rsidR="00CB5780" w:rsidTr="00CB5780">
        <w:trPr>
          <w:trHeight w:val="300"/>
        </w:trPr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Nizamabad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Dubbaka</w:t>
            </w:r>
            <w:proofErr w:type="spellEnd"/>
          </w:p>
        </w:tc>
      </w:tr>
      <w:tr w:rsidR="00CB5780" w:rsidTr="00CB5780">
        <w:trPr>
          <w:trHeight w:val="30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Armoor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Gajwel</w:t>
            </w:r>
            <w:proofErr w:type="spellEnd"/>
          </w:p>
        </w:tc>
      </w:tr>
      <w:tr w:rsidR="00CB5780" w:rsidTr="00CB5780">
        <w:trPr>
          <w:trHeight w:val="31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Bodhan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Siddipet</w:t>
            </w:r>
          </w:p>
        </w:tc>
      </w:tr>
      <w:tr w:rsidR="00CB5780" w:rsidTr="00CB5780">
        <w:trPr>
          <w:trHeight w:val="345"/>
        </w:trPr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Khammam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Zaheerabad</w:t>
            </w:r>
            <w:proofErr w:type="spellEnd"/>
          </w:p>
        </w:tc>
      </w:tr>
      <w:tr w:rsidR="00CB5780" w:rsidTr="00CB5780">
        <w:trPr>
          <w:trHeight w:val="42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Palvancha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Vikarabad</w:t>
            </w:r>
            <w:proofErr w:type="spellEnd"/>
          </w:p>
        </w:tc>
      </w:tr>
      <w:tr w:rsidR="00CB5780" w:rsidTr="00CB5780">
        <w:trPr>
          <w:trHeight w:val="30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Adilabad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Ramagundam</w:t>
            </w:r>
            <w:proofErr w:type="spellEnd"/>
          </w:p>
        </w:tc>
      </w:tr>
      <w:tr w:rsidR="00CB5780" w:rsidTr="00CB5780">
        <w:trPr>
          <w:trHeight w:val="30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Nirmal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Mancherial</w:t>
            </w:r>
            <w:proofErr w:type="spellEnd"/>
          </w:p>
        </w:tc>
      </w:tr>
      <w:tr w:rsidR="00CB5780" w:rsidTr="00CB5780">
        <w:trPr>
          <w:trHeight w:val="31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Nalgonda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Bhainsa</w:t>
            </w:r>
            <w:proofErr w:type="spellEnd"/>
          </w:p>
        </w:tc>
      </w:tr>
      <w:tr w:rsidR="00CB5780" w:rsidTr="00CB5780">
        <w:trPr>
          <w:trHeight w:val="31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B5780">
              <w:rPr>
                <w:rFonts w:ascii="Times New Roman" w:hAnsi="Times New Roman" w:cs="Times New Roman"/>
                <w:sz w:val="24"/>
                <w:szCs w:val="24"/>
              </w:rPr>
              <w:t>Suryapet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80" w:rsidRPr="00CB5780" w:rsidRDefault="00CB5780" w:rsidP="00CB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780" w:rsidRPr="00CB5780" w:rsidRDefault="00CB5780" w:rsidP="00EB6C0D">
      <w:pPr>
        <w:spacing w:line="480" w:lineRule="auto"/>
        <w:ind w:left="360"/>
        <w:jc w:val="center"/>
        <w:rPr>
          <w:rFonts w:ascii="Arial" w:hAnsi="Arial" w:cs="Arial"/>
          <w:b/>
          <w:sz w:val="16"/>
          <w:szCs w:val="24"/>
        </w:rPr>
      </w:pPr>
    </w:p>
    <w:p w:rsidR="00EB6C0D" w:rsidRPr="00CB5780" w:rsidRDefault="00CB5780" w:rsidP="00CB5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780">
        <w:rPr>
          <w:rFonts w:ascii="Arial" w:hAnsi="Arial" w:cs="Arial"/>
          <w:b/>
          <w:sz w:val="26"/>
          <w:szCs w:val="26"/>
        </w:rPr>
        <w:t>Note:</w:t>
      </w:r>
      <w:r w:rsidR="00EB6C0D" w:rsidRPr="00CB5780">
        <w:rPr>
          <w:rFonts w:ascii="Arial" w:hAnsi="Arial" w:cs="Arial"/>
          <w:b/>
          <w:sz w:val="26"/>
          <w:szCs w:val="26"/>
        </w:rPr>
        <w:t xml:space="preserve"> </w:t>
      </w:r>
      <w:r w:rsidR="00EB6C0D" w:rsidRPr="00CB5780">
        <w:rPr>
          <w:rFonts w:ascii="Times New Roman" w:hAnsi="Times New Roman" w:cs="Times New Roman"/>
          <w:sz w:val="26"/>
          <w:szCs w:val="26"/>
        </w:rPr>
        <w:t xml:space="preserve">Workshop on Housing for all </w:t>
      </w:r>
      <w:r w:rsidRPr="00CB5780">
        <w:rPr>
          <w:rFonts w:ascii="Times New Roman" w:hAnsi="Times New Roman" w:cs="Times New Roman"/>
          <w:sz w:val="26"/>
          <w:szCs w:val="26"/>
        </w:rPr>
        <w:t>urban</w:t>
      </w:r>
      <w:r w:rsidR="00EB6C0D" w:rsidRPr="00CB5780">
        <w:rPr>
          <w:rFonts w:ascii="Times New Roman" w:hAnsi="Times New Roman" w:cs="Times New Roman"/>
          <w:sz w:val="26"/>
          <w:szCs w:val="26"/>
        </w:rPr>
        <w:t xml:space="preserve"> 22-09-</w:t>
      </w:r>
      <w:r w:rsidRPr="00CB5780">
        <w:rPr>
          <w:rFonts w:ascii="Times New Roman" w:hAnsi="Times New Roman" w:cs="Times New Roman"/>
          <w:sz w:val="26"/>
          <w:szCs w:val="26"/>
        </w:rPr>
        <w:t>2015 at</w:t>
      </w:r>
      <w:r w:rsidR="00EB6C0D" w:rsidRPr="00CB5780">
        <w:rPr>
          <w:rFonts w:ascii="Times New Roman" w:hAnsi="Times New Roman" w:cs="Times New Roman"/>
          <w:sz w:val="26"/>
          <w:szCs w:val="26"/>
        </w:rPr>
        <w:t xml:space="preserve"> 11. </w:t>
      </w:r>
      <w:r w:rsidRPr="00CB5780">
        <w:rPr>
          <w:rFonts w:ascii="Times New Roman" w:hAnsi="Times New Roman" w:cs="Times New Roman"/>
          <w:sz w:val="26"/>
          <w:szCs w:val="26"/>
        </w:rPr>
        <w:t>AM of</w:t>
      </w:r>
      <w:r w:rsidR="00EB6C0D" w:rsidRPr="00CB5780">
        <w:rPr>
          <w:rFonts w:ascii="Times New Roman" w:hAnsi="Times New Roman" w:cs="Times New Roman"/>
          <w:sz w:val="26"/>
          <w:szCs w:val="26"/>
        </w:rPr>
        <w:t xml:space="preserve"> CDMA </w:t>
      </w:r>
      <w:r w:rsidRPr="00CB5780"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B6C0D" w:rsidRPr="00CB5780">
        <w:rPr>
          <w:rFonts w:ascii="Times New Roman" w:hAnsi="Times New Roman" w:cs="Times New Roman"/>
          <w:sz w:val="26"/>
          <w:szCs w:val="26"/>
        </w:rPr>
        <w:t>Conference Hall.</w:t>
      </w:r>
    </w:p>
    <w:p w:rsidR="00EB6C0D" w:rsidRPr="00CB5780" w:rsidRDefault="00EB6C0D" w:rsidP="00CB57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6C0D" w:rsidRDefault="00EB6C0D">
      <w:pPr>
        <w:rPr>
          <w:rFonts w:ascii="Times New Roman" w:hAnsi="Times New Roman" w:cs="Times New Roman"/>
          <w:sz w:val="24"/>
          <w:szCs w:val="24"/>
        </w:rPr>
      </w:pPr>
    </w:p>
    <w:sectPr w:rsidR="00EB6C0D" w:rsidSect="00984EE0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2147"/>
    <w:rsid w:val="00156CFA"/>
    <w:rsid w:val="00227358"/>
    <w:rsid w:val="00291BAC"/>
    <w:rsid w:val="0040142F"/>
    <w:rsid w:val="0046313F"/>
    <w:rsid w:val="005C2147"/>
    <w:rsid w:val="00844200"/>
    <w:rsid w:val="009164C9"/>
    <w:rsid w:val="00984EE0"/>
    <w:rsid w:val="009E7790"/>
    <w:rsid w:val="00A178A1"/>
    <w:rsid w:val="00A3229F"/>
    <w:rsid w:val="00BC1529"/>
    <w:rsid w:val="00BF1A48"/>
    <w:rsid w:val="00CB5780"/>
    <w:rsid w:val="00E12E63"/>
    <w:rsid w:val="00EB6C0D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147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B6C0D"/>
    <w:rPr>
      <w:rFonts w:ascii="Calibri" w:eastAsia="Times New Roman" w:hAnsi="Calibri" w:cs="Calibri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MEPMA</cp:lastModifiedBy>
  <cp:revision>5</cp:revision>
  <cp:lastPrinted>2015-09-18T10:25:00Z</cp:lastPrinted>
  <dcterms:created xsi:type="dcterms:W3CDTF">2015-09-18T10:24:00Z</dcterms:created>
  <dcterms:modified xsi:type="dcterms:W3CDTF">2015-09-19T10:17:00Z</dcterms:modified>
</cp:coreProperties>
</file>